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35C0" w14:textId="77777777" w:rsidR="007F0903" w:rsidRDefault="00C27DF5">
      <w:pPr>
        <w:widowControl w:val="0"/>
        <w:spacing w:before="120" w:after="120" w:line="240" w:lineRule="auto"/>
        <w:ind w:firstLine="720"/>
        <w:rPr>
          <w:rFonts w:ascii="Quattrocento Sans" w:eastAsia="Quattrocento Sans" w:hAnsi="Quattrocento Sans" w:cs="Quattrocento Sans"/>
          <w:color w:val="008EF1"/>
          <w:sz w:val="24"/>
          <w:szCs w:val="24"/>
        </w:rPr>
      </w:pPr>
      <w:r>
        <w:rPr>
          <w:noProof/>
        </w:rPr>
        <w:drawing>
          <wp:anchor distT="0" distB="0" distL="114300" distR="114300" simplePos="0" relativeHeight="251658240" behindDoc="0" locked="0" layoutInCell="1" hidden="0" allowOverlap="1" wp14:anchorId="16111F8A" wp14:editId="29F3BEE9">
            <wp:simplePos x="0" y="0"/>
            <wp:positionH relativeFrom="column">
              <wp:posOffset>19051</wp:posOffset>
            </wp:positionH>
            <wp:positionV relativeFrom="paragraph">
              <wp:posOffset>0</wp:posOffset>
            </wp:positionV>
            <wp:extent cx="1714500" cy="5346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0" cy="534670"/>
                    </a:xfrm>
                    <a:prstGeom prst="rect">
                      <a:avLst/>
                    </a:prstGeom>
                    <a:ln/>
                  </pic:spPr>
                </pic:pic>
              </a:graphicData>
            </a:graphic>
          </wp:anchor>
        </w:drawing>
      </w:r>
    </w:p>
    <w:p w14:paraId="2628BEF3" w14:textId="77777777" w:rsidR="007F0903" w:rsidRDefault="007F0903">
      <w:pPr>
        <w:widowControl w:val="0"/>
        <w:spacing w:before="120" w:after="120" w:line="240" w:lineRule="auto"/>
        <w:rPr>
          <w:rFonts w:ascii="Quattrocento Sans" w:eastAsia="Quattrocento Sans" w:hAnsi="Quattrocento Sans" w:cs="Quattrocento Sans"/>
          <w:color w:val="008EF1"/>
          <w:sz w:val="24"/>
          <w:szCs w:val="24"/>
        </w:rPr>
      </w:pPr>
    </w:p>
    <w:p w14:paraId="04322C9A" w14:textId="77777777" w:rsidR="007F0903" w:rsidRDefault="007F0903">
      <w:pPr>
        <w:pStyle w:val="Heading1"/>
        <w:rPr>
          <w:rFonts w:ascii="Quattrocento Sans" w:eastAsia="Quattrocento Sans" w:hAnsi="Quattrocento Sans" w:cs="Quattrocento Sans"/>
          <w:color w:val="3B3838"/>
        </w:rPr>
      </w:pPr>
    </w:p>
    <w:p w14:paraId="13E5BC88" w14:textId="77777777" w:rsidR="007F0903" w:rsidRDefault="00C27DF5">
      <w:pPr>
        <w:pStyle w:val="Heading1"/>
        <w:rPr>
          <w:rFonts w:ascii="Quattrocento Sans" w:eastAsia="Quattrocento Sans" w:hAnsi="Quattrocento Sans" w:cs="Quattrocento Sans"/>
          <w:color w:val="3B3838"/>
        </w:rPr>
      </w:pPr>
      <w:r>
        <w:rPr>
          <w:rFonts w:ascii="Quattrocento Sans" w:eastAsia="Quattrocento Sans" w:hAnsi="Quattrocento Sans" w:cs="Quattrocento Sans"/>
          <w:color w:val="3B3838"/>
        </w:rPr>
        <w:t>Balance Grant Concept Note Worksheet</w:t>
      </w:r>
    </w:p>
    <w:p w14:paraId="6F7E63CD" w14:textId="77777777" w:rsidR="007F0903" w:rsidRDefault="00C27DF5">
      <w:pPr>
        <w:widowControl w:val="0"/>
        <w:spacing w:after="200" w:line="276" w:lineRule="auto"/>
        <w:rPr>
          <w:rFonts w:ascii="Quattrocento Sans" w:eastAsia="Quattrocento Sans" w:hAnsi="Quattrocento Sans" w:cs="Quattrocento Sans"/>
          <w:i/>
          <w:sz w:val="20"/>
          <w:szCs w:val="20"/>
        </w:rPr>
      </w:pPr>
      <w:bookmarkStart w:id="0" w:name="_gjdgxs" w:colFirst="0" w:colLast="0"/>
      <w:bookmarkEnd w:id="0"/>
      <w:r>
        <w:rPr>
          <w:rFonts w:ascii="Quattrocento Sans" w:eastAsia="Quattrocento Sans" w:hAnsi="Quattrocento Sans" w:cs="Quattrocento Sans"/>
          <w:i/>
          <w:sz w:val="20"/>
          <w:szCs w:val="20"/>
        </w:rPr>
        <w:t xml:space="preserve">Applicants should use this worksheet as a guide for completing the on-line application process. We recommend you cut and paste your answers into the online application. </w:t>
      </w:r>
    </w:p>
    <w:p w14:paraId="5EC7AABA" w14:textId="77777777" w:rsidR="007F0903" w:rsidRDefault="007F0903">
      <w:pPr>
        <w:spacing w:after="0"/>
        <w:rPr>
          <w:rFonts w:ascii="Quattrocento Sans" w:eastAsia="Quattrocento Sans" w:hAnsi="Quattrocento Sans" w:cs="Quattrocento Sans"/>
          <w:sz w:val="24"/>
          <w:szCs w:val="24"/>
        </w:rPr>
      </w:pPr>
    </w:p>
    <w:p w14:paraId="2CED9A22" w14:textId="77777777" w:rsidR="007F0903" w:rsidRDefault="00C27DF5">
      <w:pPr>
        <w:spacing w:after="0"/>
        <w:rPr>
          <w:rFonts w:ascii="Quattrocento Sans" w:eastAsia="Quattrocento Sans" w:hAnsi="Quattrocento Sans" w:cs="Quattrocento Sans"/>
          <w:color w:val="EC4D06"/>
          <w:sz w:val="24"/>
          <w:szCs w:val="24"/>
        </w:rPr>
      </w:pPr>
      <w:r>
        <w:rPr>
          <w:rFonts w:ascii="Quattrocento Sans" w:eastAsia="Quattrocento Sans" w:hAnsi="Quattrocento Sans" w:cs="Quattrocento Sans"/>
          <w:color w:val="EC4D06"/>
          <w:sz w:val="24"/>
          <w:szCs w:val="24"/>
        </w:rPr>
        <w:t>Overarching Problem We Hope You Can Help Solve</w:t>
      </w:r>
    </w:p>
    <w:p w14:paraId="323EC7CB" w14:textId="77777777" w:rsidR="007F0903" w:rsidRDefault="007F0903">
      <w:pPr>
        <w:spacing w:after="0" w:line="240" w:lineRule="auto"/>
        <w:rPr>
          <w:rFonts w:ascii="Quattrocento Sans" w:eastAsia="Quattrocento Sans" w:hAnsi="Quattrocento Sans" w:cs="Quattrocento Sans"/>
        </w:rPr>
      </w:pPr>
    </w:p>
    <w:p w14:paraId="2D838E7D" w14:textId="77777777" w:rsidR="007F0903" w:rsidRDefault="00C27DF5">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Digital addiction is an emerging glob</w:t>
      </w:r>
      <w:r>
        <w:rPr>
          <w:rFonts w:ascii="Quattrocento Sans" w:eastAsia="Quattrocento Sans" w:hAnsi="Quattrocento Sans" w:cs="Quattrocento Sans"/>
        </w:rPr>
        <w:t>al epidemic, which some link to the escalating mental health crisis</w:t>
      </w:r>
      <w:r>
        <w:rPr>
          <w:rFonts w:ascii="Quattrocento Sans" w:eastAsia="Quattrocento Sans" w:hAnsi="Quattrocento Sans" w:cs="Quattrocento Sans"/>
          <w:vertAlign w:val="superscript"/>
        </w:rPr>
        <w:footnoteReference w:id="1"/>
      </w:r>
      <w:r>
        <w:rPr>
          <w:rFonts w:ascii="Quattrocento Sans" w:eastAsia="Quattrocento Sans" w:hAnsi="Quattrocento Sans" w:cs="Quattrocento Sans"/>
        </w:rPr>
        <w:t xml:space="preserve"> among youth 10-24 including anxiety, depression, loneliness, distorted reality and social imbalance. Suicide rates in the US and the rate at which youth seriously consider it rose 33% and</w:t>
      </w:r>
      <w:r>
        <w:rPr>
          <w:rFonts w:ascii="Quattrocento Sans" w:eastAsia="Quattrocento Sans" w:hAnsi="Quattrocento Sans" w:cs="Quattrocento Sans"/>
        </w:rPr>
        <w:t xml:space="preserve"> 25%, respectively, between 20</w:t>
      </w:r>
      <w:bookmarkStart w:id="1" w:name="_GoBack"/>
      <w:bookmarkEnd w:id="1"/>
      <w:r>
        <w:rPr>
          <w:rFonts w:ascii="Quattrocento Sans" w:eastAsia="Quattrocento Sans" w:hAnsi="Quattrocento Sans" w:cs="Quattrocento Sans"/>
        </w:rPr>
        <w:t>09-2017</w:t>
      </w:r>
      <w:r>
        <w:rPr>
          <w:rFonts w:ascii="Quattrocento Sans" w:eastAsia="Quattrocento Sans" w:hAnsi="Quattrocento Sans" w:cs="Quattrocento Sans"/>
          <w:vertAlign w:val="superscript"/>
        </w:rPr>
        <w:footnoteReference w:id="2"/>
      </w:r>
      <w:r>
        <w:rPr>
          <w:rFonts w:ascii="Quattrocento Sans" w:eastAsia="Quattrocento Sans" w:hAnsi="Quattrocento Sans" w:cs="Quattrocento Sans"/>
        </w:rPr>
        <w:t>. The percentage of non-fatal, self-harming incidents for girls 10-14 rose 189% between 2009-2015</w:t>
      </w:r>
      <w:r>
        <w:rPr>
          <w:rFonts w:ascii="Quattrocento Sans" w:eastAsia="Quattrocento Sans" w:hAnsi="Quattrocento Sans" w:cs="Quattrocento Sans"/>
          <w:vertAlign w:val="superscript"/>
        </w:rPr>
        <w:footnoteReference w:id="3"/>
      </w:r>
      <w:r>
        <w:rPr>
          <w:rFonts w:ascii="Quattrocento Sans" w:eastAsia="Quattrocento Sans" w:hAnsi="Quattrocento Sans" w:cs="Quattrocento Sans"/>
        </w:rPr>
        <w:t>, while college students in one study</w:t>
      </w:r>
      <w:r>
        <w:rPr>
          <w:rFonts w:ascii="Quattrocento Sans" w:eastAsia="Quattrocento Sans" w:hAnsi="Quattrocento Sans" w:cs="Quattrocento Sans"/>
          <w:vertAlign w:val="superscript"/>
        </w:rPr>
        <w:footnoteReference w:id="4"/>
      </w:r>
      <w:r>
        <w:rPr>
          <w:rFonts w:ascii="Quattrocento Sans" w:eastAsia="Quattrocento Sans" w:hAnsi="Quattrocento Sans" w:cs="Quattrocento Sans"/>
        </w:rPr>
        <w:t xml:space="preserve"> reported experiencing depression (40%), hopelessness (51%) and overwhelming anxie</w:t>
      </w:r>
      <w:r>
        <w:rPr>
          <w:rFonts w:ascii="Quattrocento Sans" w:eastAsia="Quattrocento Sans" w:hAnsi="Quattrocento Sans" w:cs="Quattrocento Sans"/>
        </w:rPr>
        <w:t>ty (60%) in the last 12 months. The Government of South Korea has declared internet use a public health crisis, and “gaming addiction” is now a classified disease by the World Health Organization.</w:t>
      </w:r>
    </w:p>
    <w:p w14:paraId="2AFE1FC9" w14:textId="77777777" w:rsidR="007F0903" w:rsidRDefault="007F0903">
      <w:pPr>
        <w:spacing w:after="0" w:line="240" w:lineRule="auto"/>
        <w:rPr>
          <w:rFonts w:ascii="Quattrocento Sans" w:eastAsia="Quattrocento Sans" w:hAnsi="Quattrocento Sans" w:cs="Quattrocento Sans"/>
        </w:rPr>
      </w:pPr>
    </w:p>
    <w:p w14:paraId="72163BB5" w14:textId="77777777" w:rsidR="007F0903" w:rsidRDefault="00C27DF5">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According to Tristan Harris, the average person checks the</w:t>
      </w:r>
      <w:r>
        <w:rPr>
          <w:rFonts w:ascii="Quattrocento Sans" w:eastAsia="Quattrocento Sans" w:hAnsi="Quattrocento Sans" w:cs="Quattrocento Sans"/>
        </w:rPr>
        <w:t>ir phone 150 times per day. Though there are many factors, correlative data between excessive use of digital devices and social media in multiple studies (NIH) signifies the call to address youth digital addiction. Today, nearly 100% of all solutions are d</w:t>
      </w:r>
      <w:r>
        <w:rPr>
          <w:rFonts w:ascii="Quattrocento Sans" w:eastAsia="Quattrocento Sans" w:hAnsi="Quattrocento Sans" w:cs="Quattrocento Sans"/>
        </w:rPr>
        <w:t>esigned and driven by adults with little, if any, youth engagement. We believe empowering youth to have agency over their relationship with technology is the best way to make a positive social impact.</w:t>
      </w:r>
    </w:p>
    <w:p w14:paraId="59FD78DA" w14:textId="77777777" w:rsidR="007F0903" w:rsidRDefault="007F0903">
      <w:pPr>
        <w:spacing w:after="0"/>
        <w:rPr>
          <w:rFonts w:ascii="Quattrocento Sans" w:eastAsia="Quattrocento Sans" w:hAnsi="Quattrocento Sans" w:cs="Quattrocento Sans"/>
          <w:color w:val="EC4D06"/>
          <w:sz w:val="28"/>
          <w:szCs w:val="28"/>
        </w:rPr>
      </w:pPr>
    </w:p>
    <w:p w14:paraId="6C1224D3" w14:textId="77777777" w:rsidR="007F0903" w:rsidRDefault="00C27DF5">
      <w:pPr>
        <w:spacing w:after="0"/>
        <w:rPr>
          <w:rFonts w:ascii="Quattrocento Sans" w:eastAsia="Quattrocento Sans" w:hAnsi="Quattrocento Sans" w:cs="Quattrocento Sans"/>
          <w:color w:val="EC4D06"/>
          <w:sz w:val="24"/>
          <w:szCs w:val="24"/>
        </w:rPr>
      </w:pPr>
      <w:r>
        <w:rPr>
          <w:rFonts w:ascii="Quattrocento Sans" w:eastAsia="Quattrocento Sans" w:hAnsi="Quattrocento Sans" w:cs="Quattrocento Sans"/>
          <w:color w:val="EC4D06"/>
          <w:sz w:val="24"/>
          <w:szCs w:val="24"/>
        </w:rPr>
        <w:t xml:space="preserve">Your Mission </w:t>
      </w:r>
    </w:p>
    <w:p w14:paraId="0F1BA67F" w14:textId="77777777" w:rsidR="007F0903" w:rsidRDefault="007F0903">
      <w:pPr>
        <w:spacing w:after="0"/>
        <w:rPr>
          <w:rFonts w:ascii="Quattrocento Sans" w:eastAsia="Quattrocento Sans" w:hAnsi="Quattrocento Sans" w:cs="Quattrocento Sans"/>
        </w:rPr>
      </w:pPr>
    </w:p>
    <w:p w14:paraId="32CF02B8" w14:textId="77777777" w:rsidR="007F0903" w:rsidRDefault="00C27DF5">
      <w:pPr>
        <w:spacing w:after="0"/>
        <w:rPr>
          <w:rFonts w:ascii="Quattrocento Sans" w:eastAsia="Quattrocento Sans" w:hAnsi="Quattrocento Sans" w:cs="Quattrocento Sans"/>
        </w:rPr>
      </w:pPr>
      <w:r>
        <w:rPr>
          <w:rFonts w:ascii="Quattrocento Sans" w:eastAsia="Quattrocento Sans" w:hAnsi="Quattrocento Sans" w:cs="Quattrocento Sans"/>
        </w:rPr>
        <w:t xml:space="preserve">Given the scope and complexity of digital overload and the 24/7 attention economy (e.g. social media, porn, YouTube/Netflix binge watching, gaming, cyber-bullying, texting) we encourage </w:t>
      </w:r>
      <w:r>
        <w:rPr>
          <w:rFonts w:ascii="Quattrocento Sans" w:eastAsia="Quattrocento Sans" w:hAnsi="Quattrocento Sans" w:cs="Quattrocento Sans"/>
          <w:i/>
        </w:rPr>
        <w:t xml:space="preserve">any </w:t>
      </w:r>
      <w:r>
        <w:rPr>
          <w:rFonts w:ascii="Quattrocento Sans" w:eastAsia="Quattrocento Sans" w:hAnsi="Quattrocento Sans" w:cs="Quattrocento Sans"/>
        </w:rPr>
        <w:t xml:space="preserve">type of creative initiatives including art and exhibits, high/low </w:t>
      </w:r>
      <w:r>
        <w:rPr>
          <w:rFonts w:ascii="Quattrocento Sans" w:eastAsia="Quattrocento Sans" w:hAnsi="Quattrocento Sans" w:cs="Quattrocento Sans"/>
        </w:rPr>
        <w:t xml:space="preserve">tech applications, performances, events, advocacy or communication campaigns, products, and pretty much anything else in between. The sky’s the limit. Your future is your future. </w:t>
      </w:r>
    </w:p>
    <w:p w14:paraId="4AA8299B" w14:textId="77777777" w:rsidR="007F0903" w:rsidRDefault="007F0903">
      <w:pPr>
        <w:spacing w:after="0"/>
        <w:rPr>
          <w:rFonts w:ascii="Quattrocento Sans" w:eastAsia="Quattrocento Sans" w:hAnsi="Quattrocento Sans" w:cs="Quattrocento Sans"/>
        </w:rPr>
      </w:pPr>
    </w:p>
    <w:p w14:paraId="3050F434" w14:textId="77777777" w:rsidR="007F0903" w:rsidRDefault="00C27DF5">
      <w:pPr>
        <w:spacing w:after="0"/>
        <w:rPr>
          <w:rFonts w:ascii="Quattrocento Sans" w:eastAsia="Quattrocento Sans" w:hAnsi="Quattrocento Sans" w:cs="Quattrocento Sans"/>
          <w:highlight w:val="white"/>
        </w:rPr>
      </w:pPr>
      <w:r>
        <w:rPr>
          <w:rFonts w:ascii="Quattrocento Sans" w:eastAsia="Quattrocento Sans" w:hAnsi="Quattrocento Sans" w:cs="Quattrocento Sans"/>
        </w:rPr>
        <w:t xml:space="preserve">Your idea should be </w:t>
      </w:r>
      <w:r>
        <w:rPr>
          <w:rFonts w:ascii="Quattrocento Sans" w:eastAsia="Quattrocento Sans" w:hAnsi="Quattrocento Sans" w:cs="Quattrocento Sans"/>
          <w:b/>
        </w:rPr>
        <w:t>innovative</w:t>
      </w:r>
      <w:r>
        <w:rPr>
          <w:rFonts w:ascii="Quattrocento Sans" w:eastAsia="Quattrocento Sans" w:hAnsi="Quattrocento Sans" w:cs="Quattrocento Sans"/>
        </w:rPr>
        <w:t xml:space="preserve"> and aligned with </w:t>
      </w:r>
      <w:proofErr w:type="spellStart"/>
      <w:r>
        <w:rPr>
          <w:rFonts w:ascii="Quattrocento Sans" w:eastAsia="Quattrocento Sans" w:hAnsi="Quattrocento Sans" w:cs="Quattrocento Sans"/>
        </w:rPr>
        <w:t>LookUp.live's</w:t>
      </w:r>
      <w:proofErr w:type="spellEnd"/>
      <w:r>
        <w:rPr>
          <w:rFonts w:ascii="Quattrocento Sans" w:eastAsia="Quattrocento Sans" w:hAnsi="Quattrocento Sans" w:cs="Quattrocento Sans"/>
        </w:rPr>
        <w:t xml:space="preserve"> mission, driv</w:t>
      </w:r>
      <w:r>
        <w:rPr>
          <w:rFonts w:ascii="Quattrocento Sans" w:eastAsia="Quattrocento Sans" w:hAnsi="Quattrocento Sans" w:cs="Quattrocento Sans"/>
        </w:rPr>
        <w:t>ing students away from screen dependence and more towards living in the now.</w:t>
      </w:r>
      <w:r>
        <w:rPr>
          <w:rFonts w:ascii="Quattrocento Sans" w:eastAsia="Quattrocento Sans" w:hAnsi="Quattrocento Sans" w:cs="Quattrocento Sans"/>
          <w:highlight w:val="white"/>
        </w:rPr>
        <w:t xml:space="preserve"> This is your call to lead a movement and chance to address one of our most pressing human concerns of our times - youth mental health and digital overload. </w:t>
      </w:r>
      <w:r>
        <w:rPr>
          <w:rFonts w:ascii="Quattrocento Sans" w:eastAsia="Quattrocento Sans" w:hAnsi="Quattrocento Sans" w:cs="Quattrocento Sans"/>
        </w:rPr>
        <w:t>Let’s see what you’ve g</w:t>
      </w:r>
      <w:r>
        <w:rPr>
          <w:rFonts w:ascii="Quattrocento Sans" w:eastAsia="Quattrocento Sans" w:hAnsi="Quattrocento Sans" w:cs="Quattrocento Sans"/>
        </w:rPr>
        <w:t>ot!</w:t>
      </w:r>
    </w:p>
    <w:p w14:paraId="2CB54103" w14:textId="77777777" w:rsidR="007F0903" w:rsidRDefault="007F0903">
      <w:pPr>
        <w:widowControl w:val="0"/>
        <w:spacing w:after="200" w:line="276" w:lineRule="auto"/>
        <w:rPr>
          <w:rFonts w:ascii="Quattrocento Sans" w:eastAsia="Quattrocento Sans" w:hAnsi="Quattrocento Sans" w:cs="Quattrocento Sans"/>
        </w:rPr>
      </w:pPr>
    </w:p>
    <w:p w14:paraId="2F648A06" w14:textId="77777777" w:rsidR="00C72BF1" w:rsidRDefault="00C72BF1">
      <w:pPr>
        <w:widowControl w:val="0"/>
        <w:spacing w:after="200" w:line="276" w:lineRule="auto"/>
        <w:rPr>
          <w:rFonts w:ascii="Quattrocento Sans" w:eastAsia="Quattrocento Sans" w:hAnsi="Quattrocento Sans" w:cs="Quattrocento Sans"/>
          <w:color w:val="000000"/>
          <w:sz w:val="28"/>
          <w:szCs w:val="28"/>
        </w:rPr>
      </w:pPr>
    </w:p>
    <w:p w14:paraId="408BECED" w14:textId="04F112A2" w:rsidR="007F0903" w:rsidRDefault="00C27DF5">
      <w:pPr>
        <w:widowControl w:val="0"/>
        <w:spacing w:after="200" w:line="276" w:lineRule="auto"/>
        <w:rPr>
          <w:rFonts w:ascii="Quattrocento Sans" w:eastAsia="Quattrocento Sans" w:hAnsi="Quattrocento Sans" w:cs="Quattrocento Sans"/>
          <w:color w:val="000000"/>
          <w:sz w:val="28"/>
          <w:szCs w:val="28"/>
        </w:rPr>
      </w:pPr>
      <w:r>
        <w:rPr>
          <w:rFonts w:ascii="Quattrocento Sans" w:eastAsia="Quattrocento Sans" w:hAnsi="Quattrocento Sans" w:cs="Quattrocento Sans"/>
          <w:color w:val="000000"/>
          <w:sz w:val="28"/>
          <w:szCs w:val="28"/>
        </w:rPr>
        <w:lastRenderedPageBreak/>
        <w:t>CONCEPT NOTE REQUIREMENTS</w:t>
      </w:r>
    </w:p>
    <w:p w14:paraId="530D1BF5" w14:textId="77777777" w:rsidR="007F0903" w:rsidRDefault="00C27DF5">
      <w:pPr>
        <w:widowControl w:val="0"/>
        <w:spacing w:after="200" w:line="276" w:lineRule="auto"/>
        <w:rPr>
          <w:rFonts w:ascii="Quattrocento Sans" w:eastAsia="Quattrocento Sans" w:hAnsi="Quattrocento Sans" w:cs="Quattrocento Sans"/>
          <w:color w:val="F9550B"/>
          <w:sz w:val="24"/>
          <w:szCs w:val="24"/>
        </w:rPr>
      </w:pPr>
      <w:r>
        <w:rPr>
          <w:rFonts w:ascii="Quattrocento Sans" w:eastAsia="Quattrocento Sans" w:hAnsi="Quattrocento Sans" w:cs="Quattrocento Sans"/>
          <w:color w:val="F9550B"/>
          <w:sz w:val="24"/>
          <w:szCs w:val="24"/>
        </w:rPr>
        <w:t>The Problem and Your Solution</w:t>
      </w:r>
    </w:p>
    <w:p w14:paraId="38F67A5E" w14:textId="77777777" w:rsidR="007F0903" w:rsidRDefault="00C27DF5">
      <w:pPr>
        <w:widowControl w:val="0"/>
        <w:numPr>
          <w:ilvl w:val="0"/>
          <w:numId w:val="2"/>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Describe the specific problem you will address. Please include detailed information explaining the causes of this problem and why it still exists. (1000 characters)</w:t>
      </w:r>
    </w:p>
    <w:p w14:paraId="5D05E684"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62C1455C" w14:textId="3F0FD25C" w:rsidR="007F0903" w:rsidRDefault="00C27DF5">
      <w:pPr>
        <w:widowControl w:val="0"/>
        <w:numPr>
          <w:ilvl w:val="0"/>
          <w:numId w:val="2"/>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Describe the specific program, product(s), campaign or ideas you will implement to solve th</w:t>
      </w:r>
      <w:r>
        <w:rPr>
          <w:rFonts w:ascii="Quattrocento Sans" w:eastAsia="Quattrocento Sans" w:hAnsi="Quattrocento Sans" w:cs="Quattrocento Sans"/>
        </w:rPr>
        <w:t>e problem. (1,000 characters)</w:t>
      </w:r>
    </w:p>
    <w:p w14:paraId="31F54030"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2B8EB2C4" w14:textId="520C03A9" w:rsidR="007F0903" w:rsidRDefault="00C27DF5">
      <w:pPr>
        <w:widowControl w:val="0"/>
        <w:numPr>
          <w:ilvl w:val="0"/>
          <w:numId w:val="2"/>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How is your idea unique, innovative or an improvement upon existing efforts, with specific names of organizations addressing the same problem if possible/relevant? (1,000 characters) </w:t>
      </w:r>
    </w:p>
    <w:p w14:paraId="74B115E2"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1C6CC29A" w14:textId="28AC4A74" w:rsidR="007F0903" w:rsidRDefault="00C27DF5">
      <w:pPr>
        <w:widowControl w:val="0"/>
        <w:numPr>
          <w:ilvl w:val="0"/>
          <w:numId w:val="2"/>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How will the lives of your target populati</w:t>
      </w:r>
      <w:r>
        <w:rPr>
          <w:rFonts w:ascii="Quattrocento Sans" w:eastAsia="Quattrocento Sans" w:hAnsi="Quattrocento Sans" w:cs="Quattrocento Sans"/>
        </w:rPr>
        <w:t>on be better off because of your idea? If appropriate, identify the targeted age band for your solution (e.g. Middle School, High School, College, Post College). (1000 characters)</w:t>
      </w:r>
    </w:p>
    <w:p w14:paraId="7797B9E7"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137246AB" w14:textId="48A185D3" w:rsidR="007F0903" w:rsidRDefault="00C27DF5">
      <w:pPr>
        <w:widowControl w:val="0"/>
        <w:numPr>
          <w:ilvl w:val="0"/>
          <w:numId w:val="2"/>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Describe how you expect to execute</w:t>
      </w:r>
      <w:r>
        <w:rPr>
          <w:rFonts w:ascii="Quattrocento Sans" w:eastAsia="Quattrocento Sans" w:hAnsi="Quattrocento Sans" w:cs="Quattrocento Sans"/>
          <w:b/>
        </w:rPr>
        <w:t xml:space="preserve"> </w:t>
      </w:r>
      <w:r>
        <w:rPr>
          <w:rFonts w:ascii="Quattrocento Sans" w:eastAsia="Quattrocento Sans" w:hAnsi="Quattrocento Sans" w:cs="Quattrocento Sans"/>
        </w:rPr>
        <w:t>your proposal. Include an outline with ti</w:t>
      </w:r>
      <w:r>
        <w:rPr>
          <w:rFonts w:ascii="Quattrocento Sans" w:eastAsia="Quattrocento Sans" w:hAnsi="Quattrocento Sans" w:cs="Quattrocento Sans"/>
        </w:rPr>
        <w:t>meline and key milestones. (1000 characters)</w:t>
      </w:r>
    </w:p>
    <w:p w14:paraId="7D8FBDB1"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220DD4DB" w14:textId="12C3D359" w:rsidR="007F0903" w:rsidRDefault="00C27DF5">
      <w:pPr>
        <w:widowControl w:val="0"/>
        <w:numPr>
          <w:ilvl w:val="0"/>
          <w:numId w:val="2"/>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How will you track and assess the success of your solution? (500 characters)</w:t>
      </w:r>
    </w:p>
    <w:p w14:paraId="0DEF57C0" w14:textId="77777777" w:rsidR="00C72BF1" w:rsidRDefault="00C72BF1" w:rsidP="00C72BF1">
      <w:pPr>
        <w:widowControl w:val="0"/>
        <w:pBdr>
          <w:top w:val="nil"/>
          <w:left w:val="nil"/>
          <w:bottom w:val="nil"/>
          <w:right w:val="nil"/>
          <w:between w:val="nil"/>
        </w:pBdr>
        <w:spacing w:after="240" w:line="240" w:lineRule="auto"/>
        <w:ind w:left="720"/>
        <w:rPr>
          <w:rFonts w:ascii="Quattrocento Sans" w:eastAsia="Quattrocento Sans" w:hAnsi="Quattrocento Sans" w:cs="Quattrocento Sans"/>
        </w:rPr>
      </w:pPr>
    </w:p>
    <w:p w14:paraId="07AB9B05" w14:textId="0E6D30A1" w:rsidR="007F0903" w:rsidRDefault="00C27DF5">
      <w:pPr>
        <w:widowControl w:val="0"/>
        <w:numPr>
          <w:ilvl w:val="0"/>
          <w:numId w:val="2"/>
        </w:numPr>
        <w:pBdr>
          <w:top w:val="nil"/>
          <w:left w:val="nil"/>
          <w:bottom w:val="nil"/>
          <w:right w:val="nil"/>
          <w:between w:val="nil"/>
        </w:pBdr>
        <w:spacing w:after="240" w:line="240" w:lineRule="auto"/>
        <w:rPr>
          <w:rFonts w:ascii="Quattrocento Sans" w:eastAsia="Quattrocento Sans" w:hAnsi="Quattrocento Sans" w:cs="Quattrocento Sans"/>
        </w:rPr>
      </w:pPr>
      <w:r>
        <w:rPr>
          <w:rFonts w:ascii="Quattrocento Sans" w:eastAsia="Quattrocento Sans" w:hAnsi="Quattrocento Sans" w:cs="Quattrocento Sans"/>
        </w:rPr>
        <w:t>How much money do you anticipate you will need in two years and how will you use the grant funds? (500 characters)</w:t>
      </w:r>
    </w:p>
    <w:p w14:paraId="5D66D0E7" w14:textId="77777777" w:rsidR="007F0903" w:rsidRDefault="00C27DF5">
      <w:pPr>
        <w:widowControl w:val="0"/>
        <w:spacing w:after="200" w:line="276" w:lineRule="auto"/>
        <w:rPr>
          <w:rFonts w:ascii="Quattrocento Sans" w:eastAsia="Quattrocento Sans" w:hAnsi="Quattrocento Sans" w:cs="Quattrocento Sans"/>
          <w:color w:val="EC4D06"/>
          <w:sz w:val="24"/>
          <w:szCs w:val="24"/>
        </w:rPr>
      </w:pPr>
      <w:r>
        <w:rPr>
          <w:rFonts w:ascii="Quattrocento Sans" w:eastAsia="Quattrocento Sans" w:hAnsi="Quattrocento Sans" w:cs="Quattrocento Sans"/>
          <w:color w:val="EC4D06"/>
          <w:sz w:val="24"/>
          <w:szCs w:val="24"/>
        </w:rPr>
        <w:t>About the Applicant</w:t>
      </w:r>
      <w:r>
        <w:rPr>
          <w:rFonts w:ascii="Quattrocento Sans" w:eastAsia="Quattrocento Sans" w:hAnsi="Quattrocento Sans" w:cs="Quattrocento Sans"/>
          <w:color w:val="EC4D06"/>
          <w:sz w:val="24"/>
          <w:szCs w:val="24"/>
        </w:rPr>
        <w:t>(s)</w:t>
      </w:r>
    </w:p>
    <w:p w14:paraId="4C690FB3" w14:textId="77777777" w:rsidR="007F0903" w:rsidRDefault="00C27DF5">
      <w:pPr>
        <w:widowControl w:val="0"/>
        <w:numPr>
          <w:ilvl w:val="0"/>
          <w:numId w:val="1"/>
        </w:numPr>
        <w:pBdr>
          <w:top w:val="nil"/>
          <w:left w:val="nil"/>
          <w:bottom w:val="nil"/>
          <w:right w:val="nil"/>
          <w:between w:val="nil"/>
        </w:pBdr>
        <w:spacing w:after="0" w:line="276" w:lineRule="auto"/>
        <w:rPr>
          <w:rFonts w:ascii="Quattrocento Sans" w:eastAsia="Quattrocento Sans" w:hAnsi="Quattrocento Sans" w:cs="Quattrocento Sans"/>
        </w:rPr>
      </w:pPr>
      <w:r>
        <w:rPr>
          <w:rFonts w:ascii="Quattrocento Sans" w:eastAsia="Quattrocento Sans" w:hAnsi="Quattrocento Sans" w:cs="Quattrocento Sans"/>
        </w:rPr>
        <w:t>Explain why you are so passionate about the problem and the population you described above. (1,000 characters)</w:t>
      </w:r>
    </w:p>
    <w:p w14:paraId="3D4145C4"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758C2170" w14:textId="083A3CF5" w:rsidR="007F0903" w:rsidRDefault="00C27DF5">
      <w:pPr>
        <w:widowControl w:val="0"/>
        <w:numPr>
          <w:ilvl w:val="0"/>
          <w:numId w:val="1"/>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What skills or experiences demonstrate that you and your team will be able to implement your solution and attract additional resources (money, people, etc.) to your project? (1,000 characters)</w:t>
      </w:r>
    </w:p>
    <w:p w14:paraId="00228426" w14:textId="77777777" w:rsidR="00C72BF1" w:rsidRDefault="00C72BF1" w:rsidP="00C72BF1">
      <w:pPr>
        <w:widowControl w:val="0"/>
        <w:pBdr>
          <w:top w:val="nil"/>
          <w:left w:val="nil"/>
          <w:bottom w:val="nil"/>
          <w:right w:val="nil"/>
          <w:between w:val="nil"/>
        </w:pBdr>
        <w:spacing w:after="0" w:line="240" w:lineRule="auto"/>
        <w:ind w:left="720"/>
        <w:rPr>
          <w:rFonts w:ascii="Quattrocento Sans" w:eastAsia="Quattrocento Sans" w:hAnsi="Quattrocento Sans" w:cs="Quattrocento Sans"/>
        </w:rPr>
      </w:pPr>
    </w:p>
    <w:p w14:paraId="1BEBB69B" w14:textId="0C1E43FA" w:rsidR="007F0903" w:rsidRDefault="00C27DF5">
      <w:pPr>
        <w:widowControl w:val="0"/>
        <w:numPr>
          <w:ilvl w:val="0"/>
          <w:numId w:val="1"/>
        </w:numPr>
        <w:pBdr>
          <w:top w:val="nil"/>
          <w:left w:val="nil"/>
          <w:bottom w:val="nil"/>
          <w:right w:val="nil"/>
          <w:between w:val="nil"/>
        </w:pBd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TEAMS: </w:t>
      </w:r>
      <w:proofErr w:type="gramStart"/>
      <w:r>
        <w:rPr>
          <w:rFonts w:ascii="Quattrocento Sans" w:eastAsia="Quattrocento Sans" w:hAnsi="Quattrocento Sans" w:cs="Quattrocento Sans"/>
        </w:rPr>
        <w:t>In order for</w:t>
      </w:r>
      <w:proofErr w:type="gramEnd"/>
      <w:r>
        <w:rPr>
          <w:rFonts w:ascii="Quattrocento Sans" w:eastAsia="Quattrocento Sans" w:hAnsi="Quattrocento Sans" w:cs="Quattrocento Sans"/>
        </w:rPr>
        <w:t xml:space="preserve"> us to better understand your team we are in</w:t>
      </w:r>
      <w:r>
        <w:rPr>
          <w:rFonts w:ascii="Quattrocento Sans" w:eastAsia="Quattrocento Sans" w:hAnsi="Quattrocento Sans" w:cs="Quattrocento Sans"/>
        </w:rPr>
        <w:t>terested in learning about how you came together? How long have you known each other, and in what context? (500 characters)</w:t>
      </w:r>
    </w:p>
    <w:p w14:paraId="3C88E565" w14:textId="77777777" w:rsidR="00C72BF1" w:rsidRDefault="00C72BF1" w:rsidP="00C72BF1">
      <w:pPr>
        <w:widowControl w:val="0"/>
        <w:pBdr>
          <w:top w:val="nil"/>
          <w:left w:val="nil"/>
          <w:bottom w:val="nil"/>
          <w:right w:val="nil"/>
          <w:between w:val="nil"/>
        </w:pBdr>
        <w:spacing w:after="240" w:line="240" w:lineRule="auto"/>
        <w:ind w:left="720"/>
        <w:rPr>
          <w:rFonts w:ascii="Quattrocento Sans" w:eastAsia="Quattrocento Sans" w:hAnsi="Quattrocento Sans" w:cs="Quattrocento Sans"/>
        </w:rPr>
      </w:pPr>
    </w:p>
    <w:p w14:paraId="3CC927F5" w14:textId="47344D5E" w:rsidR="007F0903" w:rsidRDefault="00C27DF5">
      <w:pPr>
        <w:widowControl w:val="0"/>
        <w:numPr>
          <w:ilvl w:val="0"/>
          <w:numId w:val="1"/>
        </w:numPr>
        <w:pBdr>
          <w:top w:val="nil"/>
          <w:left w:val="nil"/>
          <w:bottom w:val="nil"/>
          <w:right w:val="nil"/>
          <w:between w:val="nil"/>
        </w:pBdr>
        <w:spacing w:after="240" w:line="240" w:lineRule="auto"/>
        <w:rPr>
          <w:rFonts w:ascii="Quattrocento Sans" w:eastAsia="Quattrocento Sans" w:hAnsi="Quattrocento Sans" w:cs="Quattrocento Sans"/>
        </w:rPr>
      </w:pPr>
      <w:r>
        <w:rPr>
          <w:rFonts w:ascii="Quattrocento Sans" w:eastAsia="Quattrocento Sans" w:hAnsi="Quattrocento Sans" w:cs="Quattrocento Sans"/>
        </w:rPr>
        <w:t>TEAMS: Describe your individual roles on the project? (500 characters)</w:t>
      </w:r>
    </w:p>
    <w:p w14:paraId="0C0EBF11" w14:textId="77777777" w:rsidR="007F0903" w:rsidRDefault="007F0903">
      <w:pPr>
        <w:widowControl w:val="0"/>
        <w:spacing w:before="240" w:after="240" w:line="240" w:lineRule="auto"/>
        <w:rPr>
          <w:rFonts w:ascii="Quattrocento Sans" w:eastAsia="Quattrocento Sans" w:hAnsi="Quattrocento Sans" w:cs="Quattrocento Sans"/>
          <w:color w:val="000000"/>
        </w:rPr>
      </w:pPr>
    </w:p>
    <w:p w14:paraId="2CC4B995" w14:textId="77777777" w:rsidR="007F0903" w:rsidRDefault="007F0903">
      <w:pPr>
        <w:widowControl w:val="0"/>
        <w:spacing w:after="200" w:line="276" w:lineRule="auto"/>
        <w:rPr>
          <w:rFonts w:ascii="Quattrocento Sans" w:eastAsia="Quattrocento Sans" w:hAnsi="Quattrocento Sans" w:cs="Quattrocento Sans"/>
          <w:color w:val="008EF1"/>
          <w:sz w:val="24"/>
          <w:szCs w:val="24"/>
        </w:rPr>
      </w:pPr>
    </w:p>
    <w:p w14:paraId="12104AC5" w14:textId="77777777" w:rsidR="007F0903" w:rsidRDefault="007F0903">
      <w:pPr>
        <w:widowControl w:val="0"/>
        <w:spacing w:after="200" w:line="276" w:lineRule="auto"/>
        <w:rPr>
          <w:rFonts w:ascii="Quattrocento Sans" w:eastAsia="Quattrocento Sans" w:hAnsi="Quattrocento Sans" w:cs="Quattrocento Sans"/>
          <w:color w:val="008EF1"/>
          <w:sz w:val="24"/>
          <w:szCs w:val="24"/>
        </w:rPr>
      </w:pPr>
    </w:p>
    <w:sectPr w:rsidR="007F0903">
      <w:footerReference w:type="default" r:id="rId8"/>
      <w:pgSz w:w="12240" w:h="15840"/>
      <w:pgMar w:top="72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A596" w14:textId="77777777" w:rsidR="00000000" w:rsidRDefault="00C27DF5">
      <w:pPr>
        <w:spacing w:after="0" w:line="240" w:lineRule="auto"/>
      </w:pPr>
      <w:r>
        <w:separator/>
      </w:r>
    </w:p>
  </w:endnote>
  <w:endnote w:type="continuationSeparator" w:id="0">
    <w:p w14:paraId="32A96283" w14:textId="77777777" w:rsidR="00000000" w:rsidRDefault="00C2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DDF8" w14:textId="77777777" w:rsidR="007F0903" w:rsidRDefault="00C27DF5">
    <w:pPr>
      <w:jc w:val="right"/>
    </w:pPr>
    <w:r>
      <w:t>January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B8F4" w14:textId="77777777" w:rsidR="00000000" w:rsidRDefault="00C27DF5">
      <w:pPr>
        <w:spacing w:after="0" w:line="240" w:lineRule="auto"/>
      </w:pPr>
      <w:r>
        <w:separator/>
      </w:r>
    </w:p>
  </w:footnote>
  <w:footnote w:type="continuationSeparator" w:id="0">
    <w:p w14:paraId="02BF49D2" w14:textId="77777777" w:rsidR="00000000" w:rsidRDefault="00C27DF5">
      <w:pPr>
        <w:spacing w:after="0" w:line="240" w:lineRule="auto"/>
      </w:pPr>
      <w:r>
        <w:continuationSeparator/>
      </w:r>
    </w:p>
  </w:footnote>
  <w:footnote w:id="1">
    <w:p w14:paraId="39162673" w14:textId="77777777" w:rsidR="007F0903" w:rsidRDefault="00C27D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De-Sola Gutiérrez J, Rodríguez de Fonseca F, Rubio G. Cell-Phone Addiction: A Review. Front Psychiatry. </w:t>
      </w:r>
      <w:proofErr w:type="gramStart"/>
      <w:r>
        <w:rPr>
          <w:rFonts w:ascii="Arial" w:eastAsia="Arial" w:hAnsi="Arial" w:cs="Arial"/>
          <w:color w:val="000000"/>
          <w:sz w:val="18"/>
          <w:szCs w:val="18"/>
        </w:rPr>
        <w:t>2016;7:175</w:t>
      </w:r>
      <w:proofErr w:type="gramEnd"/>
      <w:r>
        <w:rPr>
          <w:rFonts w:ascii="Arial" w:eastAsia="Arial" w:hAnsi="Arial" w:cs="Arial"/>
          <w:color w:val="000000"/>
          <w:sz w:val="18"/>
          <w:szCs w:val="18"/>
        </w:rPr>
        <w:t>. Published 2016 Oct 24. doi:10.3389/fpsyt.2016.00175</w:t>
      </w:r>
    </w:p>
  </w:footnote>
  <w:footnote w:id="2">
    <w:p w14:paraId="21CDEC16" w14:textId="77777777" w:rsidR="007F0903" w:rsidRDefault="00C27D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highlight w:val="white"/>
        </w:rPr>
        <w:t>Centers for Disease Control and Prevention. 2017 Youth Risk Behavior Survey Data. Avai</w:t>
      </w:r>
      <w:r>
        <w:rPr>
          <w:rFonts w:ascii="Arial" w:eastAsia="Arial" w:hAnsi="Arial" w:cs="Arial"/>
          <w:color w:val="000000"/>
          <w:sz w:val="18"/>
          <w:szCs w:val="18"/>
          <w:highlight w:val="white"/>
        </w:rPr>
        <w:t>lable at: www.cdc.gov/yrbs. Accessed on October 17, 2019.</w:t>
      </w:r>
    </w:p>
  </w:footnote>
  <w:footnote w:id="3">
    <w:p w14:paraId="73E6C774" w14:textId="77777777" w:rsidR="007F0903" w:rsidRDefault="00C27D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333333"/>
          <w:sz w:val="18"/>
          <w:szCs w:val="18"/>
          <w:highlight w:val="white"/>
        </w:rPr>
        <w:t>Mercado MC. Emergency Department Visit Trends for Self-inflicted Injuries Among US Youth, 2001-2015. JAMA. https://jamanetwork.com/journals/jama/fullarticle/2664031. Published November 21, 2017. A</w:t>
      </w:r>
      <w:r>
        <w:rPr>
          <w:rFonts w:ascii="Arial" w:eastAsia="Arial" w:hAnsi="Arial" w:cs="Arial"/>
          <w:color w:val="333333"/>
          <w:sz w:val="18"/>
          <w:szCs w:val="18"/>
          <w:highlight w:val="white"/>
        </w:rPr>
        <w:t>ccessed Oct 17, 2019</w:t>
      </w:r>
    </w:p>
  </w:footnote>
  <w:footnote w:id="4">
    <w:p w14:paraId="777EA792" w14:textId="77777777" w:rsidR="007F0903" w:rsidRDefault="00C27D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18"/>
          <w:szCs w:val="18"/>
          <w:highlight w:val="white"/>
        </w:rPr>
        <w:t xml:space="preserve">American College Health Association, </w:t>
      </w:r>
      <w:hyperlink r:id="rId1">
        <w:r>
          <w:rPr>
            <w:rFonts w:ascii="Arial" w:eastAsia="Arial" w:hAnsi="Arial" w:cs="Arial"/>
            <w:i/>
            <w:color w:val="000000"/>
            <w:sz w:val="18"/>
            <w:szCs w:val="18"/>
            <w:highlight w:val="white"/>
            <w:u w:val="single"/>
          </w:rPr>
          <w:t>National College Health Assessment II: Fall 2017 Reference Group Executive Summary</w:t>
        </w:r>
      </w:hyperlink>
      <w:r>
        <w:rPr>
          <w:rFonts w:ascii="Arial" w:eastAsia="Arial" w:hAnsi="Arial" w:cs="Arial"/>
          <w:color w:val="000000"/>
          <w:sz w:val="18"/>
          <w:szCs w:val="18"/>
          <w:highlight w:val="white"/>
        </w:rPr>
        <w:t>, website last visited on October 17,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FCE"/>
    <w:multiLevelType w:val="multilevel"/>
    <w:tmpl w:val="79007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533E1A"/>
    <w:multiLevelType w:val="multilevel"/>
    <w:tmpl w:val="4E5EC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03"/>
    <w:rsid w:val="007F0903"/>
    <w:rsid w:val="00C27DF5"/>
    <w:rsid w:val="00C7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F25D"/>
  <w15:docId w15:val="{2573D5BF-6DB7-4B2B-8A0C-442FB875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ha.org/documents/ncha/NCHA-II_FALL_2017_REFERENCE_GROUP_EXECUTIVE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Barrett O'Brien</cp:lastModifiedBy>
  <cp:revision>2</cp:revision>
  <dcterms:created xsi:type="dcterms:W3CDTF">2020-01-07T01:11:00Z</dcterms:created>
  <dcterms:modified xsi:type="dcterms:W3CDTF">2020-01-07T01:11:00Z</dcterms:modified>
</cp:coreProperties>
</file>